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06"/>
        <w:gridCol w:w="8208"/>
      </w:tblGrid>
      <w:tr w:rsidR="00F745EC" w:rsidRPr="00CA532E" w:rsidTr="00177D45">
        <w:tc>
          <w:tcPr>
            <w:tcW w:w="1526" w:type="dxa"/>
          </w:tcPr>
          <w:p w:rsidR="00F745EC" w:rsidRPr="00CA532E" w:rsidRDefault="00044489" w:rsidP="00B56745">
            <w:r>
              <w:rPr>
                <w:noProof/>
              </w:rPr>
              <w:drawing>
                <wp:inline distT="0" distB="0" distL="0" distR="0" wp14:anchorId="1AEDFA4D" wp14:editId="36A82CD3">
                  <wp:extent cx="1180642" cy="1564592"/>
                  <wp:effectExtent l="19050" t="0" r="458" b="0"/>
                  <wp:docPr id="1" name="0 Imagen" descr="cover-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medium.gif"/>
                          <pic:cNvPicPr/>
                        </pic:nvPicPr>
                        <pic:blipFill>
                          <a:blip r:embed="rId6" cstate="print"/>
                          <a:stretch>
                            <a:fillRect/>
                          </a:stretch>
                        </pic:blipFill>
                        <pic:spPr>
                          <a:xfrm>
                            <a:off x="0" y="0"/>
                            <a:ext cx="1183991" cy="1569030"/>
                          </a:xfrm>
                          <a:prstGeom prst="rect">
                            <a:avLst/>
                          </a:prstGeom>
                        </pic:spPr>
                      </pic:pic>
                    </a:graphicData>
                  </a:graphic>
                </wp:inline>
              </w:drawing>
            </w:r>
          </w:p>
        </w:tc>
        <w:tc>
          <w:tcPr>
            <w:tcW w:w="8788" w:type="dxa"/>
          </w:tcPr>
          <w:p w:rsidR="00F745EC" w:rsidRPr="00CA532E" w:rsidRDefault="00F745EC" w:rsidP="00B56745">
            <w:pPr>
              <w:pStyle w:val="Title"/>
            </w:pPr>
            <w:r w:rsidRPr="000B22C9">
              <w:t>Cluster</w:t>
            </w:r>
            <w:r w:rsidRPr="00CA532E">
              <w:t xml:space="preserve"> Computing</w:t>
            </w:r>
          </w:p>
          <w:p w:rsidR="000B22C9" w:rsidRDefault="001152EB" w:rsidP="00B56745">
            <w:pPr>
              <w:pStyle w:val="Subtitle"/>
            </w:pPr>
            <w:r>
              <w:t>Special Issue on Unconventional Cluster Architectures and Applications</w:t>
            </w:r>
          </w:p>
          <w:p w:rsidR="000B22C9" w:rsidRPr="00CA532E" w:rsidRDefault="000B22C9" w:rsidP="00B56745">
            <w:pPr>
              <w:pStyle w:val="Subtitle"/>
            </w:pPr>
            <w:r w:rsidRPr="00B56745">
              <w:t>http://</w:t>
            </w:r>
            <w:r w:rsidR="005605B8">
              <w:t>www.</w:t>
            </w:r>
            <w:r w:rsidR="00B56745">
              <w:t>hucaa-workshop.org</w:t>
            </w:r>
          </w:p>
          <w:p w:rsidR="00044489" w:rsidRPr="00044489" w:rsidRDefault="000B22C9" w:rsidP="00B56745">
            <w:pPr>
              <w:rPr>
                <w:sz w:val="2"/>
                <w:szCs w:val="2"/>
              </w:rPr>
            </w:pPr>
            <w:r>
              <w:t xml:space="preserve"> </w:t>
            </w:r>
          </w:p>
          <w:p w:rsidR="00F745EC" w:rsidRPr="00CA532E" w:rsidRDefault="001152EB" w:rsidP="00B56745">
            <w:r>
              <w:t xml:space="preserve">ISSN: </w:t>
            </w:r>
            <w:r>
              <w:rPr>
                <w:color w:val="000000"/>
                <w:shd w:val="clear" w:color="auto" w:fill="FFFFFF"/>
              </w:rPr>
              <w:t xml:space="preserve">1386-7857; </w:t>
            </w:r>
            <w:r>
              <w:t>JCR 2011 Impact Factor: 0.519</w:t>
            </w:r>
          </w:p>
        </w:tc>
      </w:tr>
    </w:tbl>
    <w:p w:rsidR="00B56745" w:rsidRDefault="00B56745" w:rsidP="00B56745"/>
    <w:p w:rsidR="0004582C" w:rsidRPr="00B56745" w:rsidRDefault="001152EB" w:rsidP="00B56745">
      <w:r w:rsidRPr="00B56745">
        <w:t>This CLUSTER COMPUTING JOURNAL special issue gears to gather recent work on unconventional cluster architectures and applications, which potentially</w:t>
      </w:r>
      <w:r w:rsidR="00B24F88" w:rsidRPr="00B56745">
        <w:t xml:space="preserve"> </w:t>
      </w:r>
      <w:r w:rsidRPr="00B56745">
        <w:t>have a big impact on defining future cluster architectures. This includes any cluster architecture that is not based on the usual commodity components and therefore makes use of some special hard- or software elements, or that is used for very special and unconventional applications. Examples include GPUs, MICs (Many Integrated Core)</w:t>
      </w:r>
      <w:r w:rsidR="00973246" w:rsidRPr="00B56745">
        <w:t>, FLASH</w:t>
      </w:r>
      <w:r w:rsidRPr="00B56745">
        <w:t xml:space="preserve"> and FPGAs on the hardware side, and </w:t>
      </w:r>
      <w:r w:rsidR="00973246" w:rsidRPr="00B56745">
        <w:t xml:space="preserve">run-time management, </w:t>
      </w:r>
      <w:r w:rsidRPr="00B56745">
        <w:t>virtualization, in-memory storage and device-to-device communication on the software side. We are in particular encouraging work on disruptive approaches, which may show inferior performance today but can already point out their full performance potential. The broad scope of the special issue facilitates submissions on unconventional uses of hardware or software, gearing to gather ideas that are coming to life now and not limiting them except for their context: clusters.</w:t>
      </w:r>
    </w:p>
    <w:p w:rsidR="0004582C" w:rsidRPr="00044489" w:rsidRDefault="0004582C" w:rsidP="00B56745"/>
    <w:p w:rsidR="0004582C" w:rsidRPr="00CA532E" w:rsidRDefault="001152EB" w:rsidP="00B56745">
      <w:pPr>
        <w:rPr>
          <w:sz w:val="28"/>
        </w:rPr>
      </w:pPr>
      <w:r w:rsidRPr="001152EB">
        <w:t>We are seeking new proposals presented from a holistic perspective. In this regard, one of the aims of the special issue is anticipating the evolution of clusters, instead of just presenting new work carried out in the traditional cluster areas usually addressed in other journals and conferences.</w:t>
      </w:r>
    </w:p>
    <w:p w:rsidR="0004582C" w:rsidRPr="00044489" w:rsidRDefault="0004582C" w:rsidP="00B56745"/>
    <w:p w:rsidR="00F0569B" w:rsidRPr="00610CED" w:rsidRDefault="000B22C9" w:rsidP="00B56745">
      <w:pPr>
        <w:pStyle w:val="Heading1"/>
      </w:pPr>
      <w:r>
        <w:t>T</w:t>
      </w:r>
      <w:r w:rsidR="007D4386" w:rsidRPr="00610CED">
        <w:t xml:space="preserve">opics of </w:t>
      </w:r>
      <w:r>
        <w:t>I</w:t>
      </w:r>
      <w:r w:rsidR="007D4386" w:rsidRPr="00610CED">
        <w:t xml:space="preserve">nterest </w:t>
      </w:r>
    </w:p>
    <w:p w:rsidR="007D4386" w:rsidRPr="00CA532E" w:rsidRDefault="001152EB" w:rsidP="00B56745">
      <w:pPr>
        <w:rPr>
          <w:b/>
          <w:sz w:val="28"/>
          <w:szCs w:val="28"/>
        </w:rPr>
      </w:pPr>
      <w:r w:rsidRPr="001152EB">
        <w:t>Topics of interest include any unconventional cluster architecture or application. Examples include, but are not limited to:</w:t>
      </w:r>
    </w:p>
    <w:p w:rsidR="007D4386" w:rsidRPr="00CA532E" w:rsidRDefault="001152EB" w:rsidP="00B56745">
      <w:pPr>
        <w:pStyle w:val="ListParagraph"/>
        <w:numPr>
          <w:ilvl w:val="0"/>
          <w:numId w:val="2"/>
        </w:numPr>
      </w:pPr>
      <w:r w:rsidRPr="001152EB">
        <w:t>High-performance, data-intensive, and power-aware computing</w:t>
      </w:r>
    </w:p>
    <w:p w:rsidR="007D4386" w:rsidRPr="00CA532E" w:rsidRDefault="001152EB" w:rsidP="00B56745">
      <w:pPr>
        <w:pStyle w:val="ListParagraph"/>
        <w:numPr>
          <w:ilvl w:val="0"/>
          <w:numId w:val="2"/>
        </w:numPr>
      </w:pPr>
      <w:r w:rsidRPr="001152EB">
        <w:t>Application-specific clusters, datacenters, and high performance cloud architectures</w:t>
      </w:r>
    </w:p>
    <w:p w:rsidR="007D4386" w:rsidRDefault="001152EB" w:rsidP="00B56745">
      <w:pPr>
        <w:pStyle w:val="ListParagraph"/>
        <w:numPr>
          <w:ilvl w:val="0"/>
          <w:numId w:val="2"/>
        </w:numPr>
      </w:pPr>
      <w:r w:rsidRPr="001152EB">
        <w:t>Software cluster-level virtualization for consolidation purposes</w:t>
      </w:r>
    </w:p>
    <w:p w:rsidR="00CA532E" w:rsidRPr="00CA532E" w:rsidRDefault="00CA532E" w:rsidP="00B56745">
      <w:pPr>
        <w:pStyle w:val="ListParagraph"/>
        <w:numPr>
          <w:ilvl w:val="0"/>
          <w:numId w:val="2"/>
        </w:numPr>
      </w:pPr>
      <w:r>
        <w:t xml:space="preserve">Principles from organic computing </w:t>
      </w:r>
      <w:r w:rsidR="00610CED">
        <w:t>applied to cluster architectures</w:t>
      </w:r>
    </w:p>
    <w:p w:rsidR="007D4386" w:rsidRPr="00CA532E" w:rsidRDefault="001152EB" w:rsidP="00B56745">
      <w:pPr>
        <w:pStyle w:val="ListParagraph"/>
        <w:numPr>
          <w:ilvl w:val="0"/>
          <w:numId w:val="2"/>
        </w:numPr>
      </w:pPr>
      <w:r w:rsidRPr="001152EB">
        <w:t>Hardware techniques for disaggregation of resources</w:t>
      </w:r>
    </w:p>
    <w:p w:rsidR="007D4386" w:rsidRPr="00CA532E" w:rsidRDefault="001152EB" w:rsidP="00B56745">
      <w:pPr>
        <w:pStyle w:val="ListParagraph"/>
        <w:numPr>
          <w:ilvl w:val="0"/>
          <w:numId w:val="2"/>
        </w:numPr>
      </w:pPr>
      <w:r w:rsidRPr="001152EB">
        <w:t>Management techniques for large-scale systems</w:t>
      </w:r>
    </w:p>
    <w:p w:rsidR="007D4386" w:rsidRDefault="001152EB" w:rsidP="00B56745">
      <w:pPr>
        <w:pStyle w:val="ListParagraph"/>
        <w:numPr>
          <w:ilvl w:val="0"/>
          <w:numId w:val="2"/>
        </w:numPr>
      </w:pPr>
      <w:r w:rsidRPr="001152EB">
        <w:t>New uses of GPUs, FPGAs, and other specialized hardware</w:t>
      </w:r>
    </w:p>
    <w:p w:rsidR="00CA532E" w:rsidRPr="008B602B" w:rsidRDefault="00CA532E" w:rsidP="00B56745">
      <w:pPr>
        <w:pStyle w:val="ListParagraph"/>
        <w:numPr>
          <w:ilvl w:val="0"/>
          <w:numId w:val="2"/>
        </w:numPr>
      </w:pPr>
      <w:r w:rsidRPr="008B602B">
        <w:t>Dedicated support for novel parallel programming paradigms like PGAS</w:t>
      </w:r>
      <w:r w:rsidRPr="00CA532E">
        <w:t xml:space="preserve"> or MapReduce</w:t>
      </w:r>
    </w:p>
    <w:p w:rsidR="00CA532E" w:rsidRPr="000B22C9" w:rsidRDefault="00CA532E" w:rsidP="00B56745">
      <w:pPr>
        <w:pStyle w:val="ListParagraph"/>
        <w:numPr>
          <w:ilvl w:val="0"/>
          <w:numId w:val="2"/>
        </w:numPr>
      </w:pPr>
      <w:r w:rsidRPr="000B22C9">
        <w:t>New industry and technology trends and their potential impact on one of the above</w:t>
      </w:r>
    </w:p>
    <w:p w:rsidR="00F0569B" w:rsidRPr="00044489" w:rsidRDefault="00F0569B" w:rsidP="00B56745"/>
    <w:p w:rsidR="00F64309" w:rsidRPr="00610CED" w:rsidRDefault="000B22C9" w:rsidP="00B56745">
      <w:pPr>
        <w:pStyle w:val="Heading1"/>
      </w:pPr>
      <w:r>
        <w:t>Important Dates</w:t>
      </w:r>
    </w:p>
    <w:p w:rsidR="00973246" w:rsidRPr="00CA532E" w:rsidRDefault="001152EB" w:rsidP="00B56745">
      <w:r w:rsidRPr="001152EB">
        <w:t xml:space="preserve">Paper submission: </w:t>
      </w:r>
      <w:r w:rsidR="005240ED">
        <w:t>February</w:t>
      </w:r>
      <w:r w:rsidR="005240ED" w:rsidRPr="001152EB">
        <w:t xml:space="preserve"> </w:t>
      </w:r>
      <w:r w:rsidR="005240ED">
        <w:t>17th,</w:t>
      </w:r>
      <w:r w:rsidRPr="001152EB">
        <w:t xml:space="preserve"> 2013</w:t>
      </w:r>
      <w:r w:rsidR="00973246">
        <w:tab/>
      </w:r>
      <w:r w:rsidR="005240ED">
        <w:tab/>
      </w:r>
      <w:r w:rsidR="005240ED">
        <w:tab/>
        <w:t xml:space="preserve">Notification of acceptance: </w:t>
      </w:r>
      <w:r w:rsidR="009C08B1">
        <w:t>May 1st</w:t>
      </w:r>
      <w:bookmarkStart w:id="0" w:name="_GoBack"/>
      <w:bookmarkEnd w:id="0"/>
      <w:r w:rsidR="005240ED">
        <w:t>,</w:t>
      </w:r>
      <w:r w:rsidRPr="001152EB">
        <w:t xml:space="preserve"> 2013</w:t>
      </w:r>
    </w:p>
    <w:p w:rsidR="00F0569B" w:rsidRPr="00CA532E" w:rsidRDefault="001152EB" w:rsidP="00B56745">
      <w:r w:rsidRPr="001152EB">
        <w:t xml:space="preserve">Final Manuscript Due: </w:t>
      </w:r>
      <w:r w:rsidR="005240ED">
        <w:t>June</w:t>
      </w:r>
      <w:r w:rsidR="005240ED" w:rsidRPr="001152EB">
        <w:t xml:space="preserve"> </w:t>
      </w:r>
      <w:r w:rsidR="005240ED">
        <w:t>3rd,</w:t>
      </w:r>
      <w:r w:rsidRPr="001152EB">
        <w:t xml:space="preserve"> 2013</w:t>
      </w:r>
      <w:r w:rsidR="00973246">
        <w:tab/>
      </w:r>
      <w:r w:rsidR="005240ED">
        <w:tab/>
      </w:r>
      <w:r w:rsidR="005240ED">
        <w:tab/>
      </w:r>
      <w:r w:rsidRPr="001152EB">
        <w:t>Publication of Special Issue: 4th Quarter 2013</w:t>
      </w:r>
    </w:p>
    <w:p w:rsidR="004A019D" w:rsidRPr="00044489" w:rsidRDefault="004A019D" w:rsidP="00B56745"/>
    <w:p w:rsidR="00973246" w:rsidRDefault="00973246" w:rsidP="00B56745">
      <w:pPr>
        <w:pStyle w:val="Heading1"/>
      </w:pPr>
      <w:r>
        <w:t xml:space="preserve">Guest </w:t>
      </w:r>
      <w:r w:rsidRPr="000B22C9">
        <w:t>Editors</w:t>
      </w:r>
    </w:p>
    <w:p w:rsidR="00973246" w:rsidRPr="000B22C9" w:rsidRDefault="00973246" w:rsidP="00B56745">
      <w:pPr>
        <w:pStyle w:val="ListParagraph"/>
        <w:numPr>
          <w:ilvl w:val="0"/>
          <w:numId w:val="7"/>
        </w:numPr>
        <w:rPr>
          <w:b/>
          <w:caps/>
        </w:rPr>
      </w:pPr>
      <w:r w:rsidRPr="000B22C9">
        <w:t xml:space="preserve">Federico Silla, Technical University of Valencia, Spain, </w:t>
      </w:r>
      <w:hyperlink r:id="rId7" w:history="1">
        <w:r w:rsidRPr="000B22C9">
          <w:rPr>
            <w:rStyle w:val="Hyperlink"/>
          </w:rPr>
          <w:t>fsilla@disca.upv.es</w:t>
        </w:r>
      </w:hyperlink>
    </w:p>
    <w:p w:rsidR="00973246" w:rsidRPr="000B22C9" w:rsidRDefault="00973246" w:rsidP="00B56745">
      <w:pPr>
        <w:pStyle w:val="ListParagraph"/>
        <w:numPr>
          <w:ilvl w:val="0"/>
          <w:numId w:val="7"/>
        </w:numPr>
        <w:rPr>
          <w:b/>
          <w:caps/>
        </w:rPr>
      </w:pPr>
      <w:r w:rsidRPr="000B22C9">
        <w:t xml:space="preserve">Holger Fröning, University of Heidelberg, Germany, </w:t>
      </w:r>
      <w:hyperlink r:id="rId8" w:history="1">
        <w:r w:rsidRPr="000B22C9">
          <w:rPr>
            <w:rStyle w:val="Hyperlink"/>
          </w:rPr>
          <w:t>froening@uni-hd.de</w:t>
        </w:r>
      </w:hyperlink>
    </w:p>
    <w:p w:rsidR="00973246" w:rsidRPr="00610CED" w:rsidRDefault="00B56745" w:rsidP="00B56745">
      <w:pPr>
        <w:pStyle w:val="Heading1"/>
      </w:pPr>
      <w:r>
        <w:t>Submission</w:t>
      </w:r>
    </w:p>
    <w:p w:rsidR="00B56745" w:rsidRDefault="00B56745" w:rsidP="00B56745">
      <w:r>
        <w:t>F</w:t>
      </w:r>
      <w:r w:rsidR="001152EB" w:rsidRPr="001152EB">
        <w:t>or further information</w:t>
      </w:r>
      <w:r>
        <w:t xml:space="preserve"> about formatting instructions and submissions, please</w:t>
      </w:r>
      <w:r w:rsidR="001152EB" w:rsidRPr="001152EB">
        <w:t xml:space="preserve"> </w:t>
      </w:r>
      <w:r>
        <w:t>check the journal web site:</w:t>
      </w:r>
    </w:p>
    <w:p w:rsidR="004A019D" w:rsidRPr="00B56745" w:rsidRDefault="009C08B1" w:rsidP="00B56745">
      <w:pPr>
        <w:pStyle w:val="ListParagraph"/>
        <w:numPr>
          <w:ilvl w:val="0"/>
          <w:numId w:val="8"/>
        </w:numPr>
        <w:rPr>
          <w:rStyle w:val="Hyperlink"/>
        </w:rPr>
      </w:pPr>
      <w:hyperlink r:id="rId9" w:history="1">
        <w:r w:rsidR="00973246" w:rsidRPr="00B56745">
          <w:rPr>
            <w:rStyle w:val="Hyperlink"/>
          </w:rPr>
          <w:t>http://www.springer.com/journal/10586</w:t>
        </w:r>
      </w:hyperlink>
    </w:p>
    <w:p w:rsidR="00B56745" w:rsidRDefault="00B56745" w:rsidP="00B56745">
      <w:r>
        <w:t>Further information including the review board and Latex templates can be found at the website of the corresponding workshop under the 2013 Journal section:</w:t>
      </w:r>
    </w:p>
    <w:p w:rsidR="005605B8" w:rsidRDefault="009C08B1" w:rsidP="005605B8">
      <w:pPr>
        <w:pStyle w:val="ListParagraph"/>
        <w:numPr>
          <w:ilvl w:val="0"/>
          <w:numId w:val="8"/>
        </w:numPr>
      </w:pPr>
      <w:hyperlink r:id="rId10" w:history="1">
        <w:r w:rsidR="005605B8" w:rsidRPr="00546EB0">
          <w:rPr>
            <w:rStyle w:val="Hyperlink"/>
          </w:rPr>
          <w:t>http://www.hucaa-workshop.org/clustersi2013</w:t>
        </w:r>
      </w:hyperlink>
    </w:p>
    <w:sectPr w:rsidR="005605B8" w:rsidSect="000B22C9">
      <w:pgSz w:w="12240" w:h="15840" w:code="1"/>
      <w:pgMar w:top="709"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2D43"/>
    <w:multiLevelType w:val="hybridMultilevel"/>
    <w:tmpl w:val="3376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51474"/>
    <w:multiLevelType w:val="hybridMultilevel"/>
    <w:tmpl w:val="FFD41164"/>
    <w:lvl w:ilvl="0" w:tplc="2430CFD4">
      <w:numFmt w:val="bullet"/>
      <w:lvlText w:val="-"/>
      <w:lvlJc w:val="left"/>
      <w:pPr>
        <w:ind w:left="720" w:hanging="360"/>
      </w:pPr>
      <w:rPr>
        <w:rFonts w:ascii="Calibri" w:eastAsiaTheme="minorEastAsia"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9502B"/>
    <w:multiLevelType w:val="hybridMultilevel"/>
    <w:tmpl w:val="E474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24BEB"/>
    <w:multiLevelType w:val="hybridMultilevel"/>
    <w:tmpl w:val="C3D433EA"/>
    <w:lvl w:ilvl="0" w:tplc="04090001">
      <w:start w:val="1"/>
      <w:numFmt w:val="bullet"/>
      <w:lvlText w:val=""/>
      <w:lvlJc w:val="left"/>
      <w:pPr>
        <w:ind w:left="720" w:hanging="360"/>
      </w:pPr>
      <w:rPr>
        <w:rFonts w:ascii="Symbol" w:hAnsi="Symbo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8E35A0"/>
    <w:multiLevelType w:val="hybridMultilevel"/>
    <w:tmpl w:val="E1C84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E2D58D6"/>
    <w:multiLevelType w:val="hybridMultilevel"/>
    <w:tmpl w:val="AE92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062BD4"/>
    <w:multiLevelType w:val="hybridMultilevel"/>
    <w:tmpl w:val="324A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137F9C"/>
    <w:multiLevelType w:val="hybridMultilevel"/>
    <w:tmpl w:val="097055E0"/>
    <w:lvl w:ilvl="0" w:tplc="6C3CC9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38"/>
    <w:rsid w:val="00044489"/>
    <w:rsid w:val="0004582C"/>
    <w:rsid w:val="00090F47"/>
    <w:rsid w:val="00091DF3"/>
    <w:rsid w:val="000A5FAD"/>
    <w:rsid w:val="000B22C9"/>
    <w:rsid w:val="001152EB"/>
    <w:rsid w:val="00157048"/>
    <w:rsid w:val="00177D45"/>
    <w:rsid w:val="00197A75"/>
    <w:rsid w:val="001D78E5"/>
    <w:rsid w:val="0021045D"/>
    <w:rsid w:val="00226695"/>
    <w:rsid w:val="00297955"/>
    <w:rsid w:val="002C2470"/>
    <w:rsid w:val="002D4CB1"/>
    <w:rsid w:val="003363CE"/>
    <w:rsid w:val="00377620"/>
    <w:rsid w:val="004425D9"/>
    <w:rsid w:val="0044769C"/>
    <w:rsid w:val="00487351"/>
    <w:rsid w:val="0048782A"/>
    <w:rsid w:val="004A019D"/>
    <w:rsid w:val="004D78A7"/>
    <w:rsid w:val="004F00BC"/>
    <w:rsid w:val="005024CD"/>
    <w:rsid w:val="00521C33"/>
    <w:rsid w:val="005240ED"/>
    <w:rsid w:val="005320C2"/>
    <w:rsid w:val="005605B8"/>
    <w:rsid w:val="005751D3"/>
    <w:rsid w:val="0060766C"/>
    <w:rsid w:val="00610CED"/>
    <w:rsid w:val="006255FB"/>
    <w:rsid w:val="006823CA"/>
    <w:rsid w:val="006A042B"/>
    <w:rsid w:val="006D2D84"/>
    <w:rsid w:val="006E56C5"/>
    <w:rsid w:val="006E572C"/>
    <w:rsid w:val="006F2F38"/>
    <w:rsid w:val="007B698D"/>
    <w:rsid w:val="007D4386"/>
    <w:rsid w:val="008779AA"/>
    <w:rsid w:val="009009E7"/>
    <w:rsid w:val="00973246"/>
    <w:rsid w:val="009746DF"/>
    <w:rsid w:val="00987E03"/>
    <w:rsid w:val="009C08B1"/>
    <w:rsid w:val="009C2EE3"/>
    <w:rsid w:val="00A23276"/>
    <w:rsid w:val="00AC54A3"/>
    <w:rsid w:val="00AF254F"/>
    <w:rsid w:val="00B24F88"/>
    <w:rsid w:val="00B56745"/>
    <w:rsid w:val="00B713AE"/>
    <w:rsid w:val="00BF4AE1"/>
    <w:rsid w:val="00C002CA"/>
    <w:rsid w:val="00C05523"/>
    <w:rsid w:val="00C710F8"/>
    <w:rsid w:val="00C76C38"/>
    <w:rsid w:val="00CA532E"/>
    <w:rsid w:val="00CE265B"/>
    <w:rsid w:val="00D03456"/>
    <w:rsid w:val="00D614EA"/>
    <w:rsid w:val="00DB2F6E"/>
    <w:rsid w:val="00DB306F"/>
    <w:rsid w:val="00DC2B4B"/>
    <w:rsid w:val="00DE000A"/>
    <w:rsid w:val="00E15C1F"/>
    <w:rsid w:val="00E56B70"/>
    <w:rsid w:val="00EA62DA"/>
    <w:rsid w:val="00EA7463"/>
    <w:rsid w:val="00EC1937"/>
    <w:rsid w:val="00F0569B"/>
    <w:rsid w:val="00F0716B"/>
    <w:rsid w:val="00F64309"/>
    <w:rsid w:val="00F7274C"/>
    <w:rsid w:val="00F745EC"/>
    <w:rsid w:val="00FC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745"/>
    <w:pPr>
      <w:autoSpaceDE w:val="0"/>
      <w:autoSpaceDN w:val="0"/>
      <w:adjustRightInd w:val="0"/>
      <w:spacing w:after="0" w:line="240" w:lineRule="auto"/>
      <w:jc w:val="both"/>
    </w:pPr>
    <w:rPr>
      <w:rFonts w:cs="Arial"/>
      <w:sz w:val="20"/>
      <w:szCs w:val="18"/>
    </w:rPr>
  </w:style>
  <w:style w:type="paragraph" w:styleId="Heading1">
    <w:name w:val="heading 1"/>
    <w:basedOn w:val="Normal"/>
    <w:next w:val="Normal"/>
    <w:link w:val="Heading1Char"/>
    <w:uiPriority w:val="9"/>
    <w:qFormat/>
    <w:rsid w:val="000B22C9"/>
    <w:pPr>
      <w:outlineLvl w:val="0"/>
    </w:pPr>
    <w:rPr>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5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6745"/>
    <w:pPr>
      <w:spacing w:after="200"/>
      <w:ind w:left="720"/>
      <w:contextualSpacing/>
    </w:pPr>
    <w:rPr>
      <w:lang w:val="de-DE" w:eastAsia="de-DE"/>
    </w:rPr>
  </w:style>
  <w:style w:type="character" w:styleId="Hyperlink">
    <w:name w:val="Hyperlink"/>
    <w:basedOn w:val="DefaultParagraphFont"/>
    <w:uiPriority w:val="99"/>
    <w:unhideWhenUsed/>
    <w:rsid w:val="007B698D"/>
    <w:rPr>
      <w:color w:val="0000FF" w:themeColor="hyperlink"/>
      <w:u w:val="single"/>
    </w:rPr>
  </w:style>
  <w:style w:type="paragraph" w:styleId="BalloonText">
    <w:name w:val="Balloon Text"/>
    <w:basedOn w:val="Normal"/>
    <w:link w:val="BalloonTextChar"/>
    <w:uiPriority w:val="99"/>
    <w:semiHidden/>
    <w:unhideWhenUsed/>
    <w:rsid w:val="00F745EC"/>
    <w:rPr>
      <w:rFonts w:ascii="Tahoma" w:hAnsi="Tahoma" w:cs="Tahoma"/>
      <w:sz w:val="16"/>
      <w:szCs w:val="16"/>
    </w:rPr>
  </w:style>
  <w:style w:type="character" w:customStyle="1" w:styleId="BalloonTextChar">
    <w:name w:val="Balloon Text Char"/>
    <w:basedOn w:val="DefaultParagraphFont"/>
    <w:link w:val="BalloonText"/>
    <w:uiPriority w:val="99"/>
    <w:semiHidden/>
    <w:rsid w:val="00F745EC"/>
    <w:rPr>
      <w:rFonts w:ascii="Tahoma" w:hAnsi="Tahoma" w:cs="Tahoma"/>
      <w:sz w:val="16"/>
      <w:szCs w:val="16"/>
    </w:rPr>
  </w:style>
  <w:style w:type="character" w:customStyle="1" w:styleId="Heading1Char">
    <w:name w:val="Heading 1 Char"/>
    <w:basedOn w:val="DefaultParagraphFont"/>
    <w:link w:val="Heading1"/>
    <w:uiPriority w:val="9"/>
    <w:rsid w:val="000B22C9"/>
    <w:rPr>
      <w:rFonts w:cs="Arial"/>
      <w:b/>
      <w:caps/>
      <w:sz w:val="28"/>
      <w:szCs w:val="28"/>
    </w:rPr>
  </w:style>
  <w:style w:type="paragraph" w:styleId="Title">
    <w:name w:val="Title"/>
    <w:basedOn w:val="Normal"/>
    <w:next w:val="Normal"/>
    <w:link w:val="TitleChar"/>
    <w:uiPriority w:val="10"/>
    <w:qFormat/>
    <w:rsid w:val="000B22C9"/>
    <w:rPr>
      <w:b/>
      <w:sz w:val="48"/>
    </w:rPr>
  </w:style>
  <w:style w:type="character" w:customStyle="1" w:styleId="TitleChar">
    <w:name w:val="Title Char"/>
    <w:basedOn w:val="DefaultParagraphFont"/>
    <w:link w:val="Title"/>
    <w:uiPriority w:val="10"/>
    <w:rsid w:val="000B22C9"/>
    <w:rPr>
      <w:b/>
      <w:sz w:val="48"/>
    </w:rPr>
  </w:style>
  <w:style w:type="paragraph" w:styleId="Subtitle">
    <w:name w:val="Subtitle"/>
    <w:basedOn w:val="Normal"/>
    <w:next w:val="Normal"/>
    <w:link w:val="SubtitleChar"/>
    <w:uiPriority w:val="11"/>
    <w:qFormat/>
    <w:rsid w:val="000B22C9"/>
    <w:rPr>
      <w:b/>
      <w:sz w:val="32"/>
    </w:rPr>
  </w:style>
  <w:style w:type="character" w:customStyle="1" w:styleId="SubtitleChar">
    <w:name w:val="Subtitle Char"/>
    <w:basedOn w:val="DefaultParagraphFont"/>
    <w:link w:val="Subtitle"/>
    <w:uiPriority w:val="11"/>
    <w:rsid w:val="000B22C9"/>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745"/>
    <w:pPr>
      <w:autoSpaceDE w:val="0"/>
      <w:autoSpaceDN w:val="0"/>
      <w:adjustRightInd w:val="0"/>
      <w:spacing w:after="0" w:line="240" w:lineRule="auto"/>
      <w:jc w:val="both"/>
    </w:pPr>
    <w:rPr>
      <w:rFonts w:cs="Arial"/>
      <w:sz w:val="20"/>
      <w:szCs w:val="18"/>
    </w:rPr>
  </w:style>
  <w:style w:type="paragraph" w:styleId="Heading1">
    <w:name w:val="heading 1"/>
    <w:basedOn w:val="Normal"/>
    <w:next w:val="Normal"/>
    <w:link w:val="Heading1Char"/>
    <w:uiPriority w:val="9"/>
    <w:qFormat/>
    <w:rsid w:val="000B22C9"/>
    <w:pPr>
      <w:outlineLvl w:val="0"/>
    </w:pPr>
    <w:rPr>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5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6745"/>
    <w:pPr>
      <w:spacing w:after="200"/>
      <w:ind w:left="720"/>
      <w:contextualSpacing/>
    </w:pPr>
    <w:rPr>
      <w:lang w:val="de-DE" w:eastAsia="de-DE"/>
    </w:rPr>
  </w:style>
  <w:style w:type="character" w:styleId="Hyperlink">
    <w:name w:val="Hyperlink"/>
    <w:basedOn w:val="DefaultParagraphFont"/>
    <w:uiPriority w:val="99"/>
    <w:unhideWhenUsed/>
    <w:rsid w:val="007B698D"/>
    <w:rPr>
      <w:color w:val="0000FF" w:themeColor="hyperlink"/>
      <w:u w:val="single"/>
    </w:rPr>
  </w:style>
  <w:style w:type="paragraph" w:styleId="BalloonText">
    <w:name w:val="Balloon Text"/>
    <w:basedOn w:val="Normal"/>
    <w:link w:val="BalloonTextChar"/>
    <w:uiPriority w:val="99"/>
    <w:semiHidden/>
    <w:unhideWhenUsed/>
    <w:rsid w:val="00F745EC"/>
    <w:rPr>
      <w:rFonts w:ascii="Tahoma" w:hAnsi="Tahoma" w:cs="Tahoma"/>
      <w:sz w:val="16"/>
      <w:szCs w:val="16"/>
    </w:rPr>
  </w:style>
  <w:style w:type="character" w:customStyle="1" w:styleId="BalloonTextChar">
    <w:name w:val="Balloon Text Char"/>
    <w:basedOn w:val="DefaultParagraphFont"/>
    <w:link w:val="BalloonText"/>
    <w:uiPriority w:val="99"/>
    <w:semiHidden/>
    <w:rsid w:val="00F745EC"/>
    <w:rPr>
      <w:rFonts w:ascii="Tahoma" w:hAnsi="Tahoma" w:cs="Tahoma"/>
      <w:sz w:val="16"/>
      <w:szCs w:val="16"/>
    </w:rPr>
  </w:style>
  <w:style w:type="character" w:customStyle="1" w:styleId="Heading1Char">
    <w:name w:val="Heading 1 Char"/>
    <w:basedOn w:val="DefaultParagraphFont"/>
    <w:link w:val="Heading1"/>
    <w:uiPriority w:val="9"/>
    <w:rsid w:val="000B22C9"/>
    <w:rPr>
      <w:rFonts w:cs="Arial"/>
      <w:b/>
      <w:caps/>
      <w:sz w:val="28"/>
      <w:szCs w:val="28"/>
    </w:rPr>
  </w:style>
  <w:style w:type="paragraph" w:styleId="Title">
    <w:name w:val="Title"/>
    <w:basedOn w:val="Normal"/>
    <w:next w:val="Normal"/>
    <w:link w:val="TitleChar"/>
    <w:uiPriority w:val="10"/>
    <w:qFormat/>
    <w:rsid w:val="000B22C9"/>
    <w:rPr>
      <w:b/>
      <w:sz w:val="48"/>
    </w:rPr>
  </w:style>
  <w:style w:type="character" w:customStyle="1" w:styleId="TitleChar">
    <w:name w:val="Title Char"/>
    <w:basedOn w:val="DefaultParagraphFont"/>
    <w:link w:val="Title"/>
    <w:uiPriority w:val="10"/>
    <w:rsid w:val="000B22C9"/>
    <w:rPr>
      <w:b/>
      <w:sz w:val="48"/>
    </w:rPr>
  </w:style>
  <w:style w:type="paragraph" w:styleId="Subtitle">
    <w:name w:val="Subtitle"/>
    <w:basedOn w:val="Normal"/>
    <w:next w:val="Normal"/>
    <w:link w:val="SubtitleChar"/>
    <w:uiPriority w:val="11"/>
    <w:qFormat/>
    <w:rsid w:val="000B22C9"/>
    <w:rPr>
      <w:b/>
      <w:sz w:val="32"/>
    </w:rPr>
  </w:style>
  <w:style w:type="character" w:customStyle="1" w:styleId="SubtitleChar">
    <w:name w:val="Subtitle Char"/>
    <w:basedOn w:val="DefaultParagraphFont"/>
    <w:link w:val="Subtitle"/>
    <w:uiPriority w:val="11"/>
    <w:rsid w:val="000B22C9"/>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ening@uni-hd.de" TargetMode="External"/><Relationship Id="rId3" Type="http://schemas.microsoft.com/office/2007/relationships/stylesWithEffects" Target="stylesWithEffects.xml"/><Relationship Id="rId7" Type="http://schemas.openxmlformats.org/officeDocument/2006/relationships/hyperlink" Target="mailto:fsilla@disca.upv.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ucaa-workshop.org/clustersi2013" TargetMode="External"/><Relationship Id="rId4" Type="http://schemas.openxmlformats.org/officeDocument/2006/relationships/settings" Target="settings.xml"/><Relationship Id="rId9" Type="http://schemas.openxmlformats.org/officeDocument/2006/relationships/hyperlink" Target="http://www.springer.com/journal/105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468</Words>
  <Characters>2671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UPV</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 Silla</dc:creator>
  <cp:lastModifiedBy>Holger</cp:lastModifiedBy>
  <cp:revision>10</cp:revision>
  <cp:lastPrinted>2012-12-27T14:18:00Z</cp:lastPrinted>
  <dcterms:created xsi:type="dcterms:W3CDTF">2012-10-02T12:37:00Z</dcterms:created>
  <dcterms:modified xsi:type="dcterms:W3CDTF">2013-01-25T22:01:00Z</dcterms:modified>
</cp:coreProperties>
</file>